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7F" w:rsidRDefault="004D6E7F" w:rsidP="004D6E7F">
      <w:pPr>
        <w:tabs>
          <w:tab w:val="left" w:pos="9975"/>
        </w:tabs>
        <w:ind w:leftChars="158" w:left="975" w:rightChars="14" w:right="29" w:hangingChars="200" w:hanging="643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计算机房设备购置技术</w:t>
      </w:r>
      <w:r w:rsidRPr="00F74499">
        <w:rPr>
          <w:rFonts w:ascii="宋体" w:hAnsi="宋体" w:hint="eastAsia"/>
          <w:b/>
          <w:sz w:val="32"/>
        </w:rPr>
        <w:t>要求</w:t>
      </w: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407"/>
        <w:gridCol w:w="5973"/>
        <w:gridCol w:w="720"/>
        <w:gridCol w:w="900"/>
      </w:tblGrid>
      <w:tr w:rsidR="004D6E7F" w:rsidRPr="00D95FAB" w:rsidTr="007A0950">
        <w:trPr>
          <w:trHeight w:val="570"/>
        </w:trPr>
        <w:tc>
          <w:tcPr>
            <w:tcW w:w="735" w:type="dxa"/>
            <w:shd w:val="clear" w:color="auto" w:fill="auto"/>
            <w:vAlign w:val="center"/>
          </w:tcPr>
          <w:p w:rsidR="004D6E7F" w:rsidRPr="00D95FAB" w:rsidRDefault="004D6E7F" w:rsidP="002948D6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D6E7F" w:rsidRPr="00D95FAB" w:rsidRDefault="004D6E7F" w:rsidP="002948D6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5973" w:type="dxa"/>
            <w:shd w:val="clear" w:color="auto" w:fill="auto"/>
            <w:vAlign w:val="center"/>
          </w:tcPr>
          <w:p w:rsidR="004D6E7F" w:rsidRPr="00D95FAB" w:rsidRDefault="004D6E7F" w:rsidP="002948D6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技术要求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6E7F" w:rsidRPr="00D95FAB" w:rsidRDefault="004D6E7F" w:rsidP="002948D6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D6E7F" w:rsidRPr="00D95FAB" w:rsidRDefault="004D6E7F" w:rsidP="002948D6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4D6E7F" w:rsidRPr="00D95FAB" w:rsidTr="007A0950">
        <w:trPr>
          <w:trHeight w:val="990"/>
        </w:trPr>
        <w:tc>
          <w:tcPr>
            <w:tcW w:w="735" w:type="dxa"/>
            <w:shd w:val="clear" w:color="auto" w:fill="auto"/>
            <w:vAlign w:val="center"/>
          </w:tcPr>
          <w:p w:rsidR="004D6E7F" w:rsidRPr="00D95FAB" w:rsidRDefault="0084214C" w:rsidP="002948D6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D6E7F" w:rsidRPr="00D95FAB" w:rsidRDefault="00780E20" w:rsidP="002948D6">
            <w:pPr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/>
                <w:szCs w:val="21"/>
              </w:rPr>
              <w:t>投影仪及</w:t>
            </w:r>
            <w:r w:rsidR="00D95FAB" w:rsidRPr="00D95FAB">
              <w:rPr>
                <w:rFonts w:ascii="宋体" w:hAnsi="宋体"/>
                <w:szCs w:val="21"/>
              </w:rPr>
              <w:t>电动</w:t>
            </w:r>
            <w:r w:rsidRPr="00D95FAB">
              <w:rPr>
                <w:rFonts w:ascii="宋体" w:hAnsi="宋体"/>
                <w:szCs w:val="21"/>
              </w:rPr>
              <w:t>幕布</w:t>
            </w:r>
          </w:p>
        </w:tc>
        <w:tc>
          <w:tcPr>
            <w:tcW w:w="5973" w:type="dxa"/>
            <w:shd w:val="clear" w:color="auto" w:fill="auto"/>
            <w:vAlign w:val="center"/>
          </w:tcPr>
          <w:p w:rsidR="004D6E7F" w:rsidRPr="00D95FAB" w:rsidRDefault="000A4F77" w:rsidP="00D95FAB">
            <w:pPr>
              <w:spacing w:line="240" w:lineRule="exact"/>
              <w:rPr>
                <w:color w:val="FF0000"/>
                <w:szCs w:val="21"/>
              </w:rPr>
            </w:pPr>
            <w:r w:rsidRPr="00D95FAB">
              <w:rPr>
                <w:rFonts w:ascii="宋体" w:hAnsi="宋体" w:hint="eastAsia"/>
                <w:bCs/>
                <w:szCs w:val="21"/>
              </w:rPr>
              <w:t xml:space="preserve">投影系统RGB：光阀式液晶投影系统； </w:t>
            </w:r>
            <w:r w:rsidRPr="00D95FAB">
              <w:rPr>
                <w:rFonts w:ascii="宋体" w:hAnsi="宋体"/>
                <w:bCs/>
                <w:szCs w:val="21"/>
              </w:rPr>
              <w:t>LCD</w:t>
            </w:r>
            <w:r w:rsidRPr="00D95FAB">
              <w:rPr>
                <w:rFonts w:ascii="宋体" w:hAnsi="宋体" w:hint="eastAsia"/>
                <w:bCs/>
                <w:szCs w:val="21"/>
              </w:rPr>
              <w:t xml:space="preserve">尺寸：0.59 </w:t>
            </w:r>
            <w:proofErr w:type="gramStart"/>
            <w:r w:rsidRPr="00D95FAB">
              <w:rPr>
                <w:rFonts w:ascii="宋体" w:hAnsi="宋体" w:hint="eastAsia"/>
                <w:bCs/>
                <w:szCs w:val="21"/>
              </w:rPr>
              <w:t>英寸含微透镜</w:t>
            </w:r>
            <w:proofErr w:type="gramEnd"/>
            <w:r w:rsidRPr="00D95FAB">
              <w:rPr>
                <w:rFonts w:ascii="宋体" w:hAnsi="宋体" w:hint="eastAsia"/>
                <w:bCs/>
                <w:szCs w:val="21"/>
              </w:rPr>
              <w:t>；驱动模式：多晶硅 TFT 有源矩阵；像素数：1,024,000 dots (1280 x 800) x 3 ；实际分辨率：WXGA ； 纵横比：16：10；投影镜头类型：手动光学变焦/手动聚焦；                           F 值：1.51-1.99 ； 焦距：</w:t>
            </w:r>
            <w:smartTag w:uri="urn:schemas-microsoft-com:office:smarttags" w:element="chmetcnv">
              <w:smartTagPr>
                <w:attr w:name="UnitName" w:val="mm"/>
                <w:attr w:name="SourceValue" w:val="18.2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D95FAB">
                <w:rPr>
                  <w:rFonts w:ascii="宋体" w:hAnsi="宋体" w:hint="eastAsia"/>
                  <w:bCs/>
                  <w:szCs w:val="21"/>
                </w:rPr>
                <w:t>18.2 mm</w:t>
              </w:r>
            </w:smartTag>
            <w:smartTag w:uri="urn:schemas-microsoft-com:office:smarttags" w:element="chmetcnv">
              <w:smartTagPr>
                <w:attr w:name="UnitName" w:val="mm"/>
                <w:attr w:name="SourceValue" w:val="29.2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95FAB">
                <w:rPr>
                  <w:rFonts w:ascii="宋体" w:hAnsi="宋体" w:hint="eastAsia"/>
                  <w:bCs/>
                  <w:szCs w:val="21"/>
                </w:rPr>
                <w:t>-29.2 mm</w:t>
              </w:r>
            </w:smartTag>
            <w:r w:rsidRPr="00D95FAB">
              <w:rPr>
                <w:rFonts w:ascii="宋体" w:hAnsi="宋体" w:hint="eastAsia"/>
                <w:bCs/>
                <w:szCs w:val="21"/>
              </w:rPr>
              <w:t xml:space="preserve"> ；变焦比：1-1.6 ；                                        灯泡类型：245 W UHE ；参考寿命：2500 小时( 亮度：标准模式 ) ； </w:t>
            </w:r>
            <w:r w:rsidR="00D95FAB" w:rsidRPr="00D95FAB">
              <w:rPr>
                <w:rFonts w:ascii="宋体" w:hAnsi="宋体" w:hint="eastAsia"/>
                <w:bCs/>
                <w:szCs w:val="21"/>
              </w:rPr>
              <w:t>幕布：电动；</w:t>
            </w:r>
            <w:r w:rsidRPr="00D95FAB">
              <w:rPr>
                <w:rFonts w:ascii="宋体" w:hAnsi="宋体" w:hint="eastAsia"/>
                <w:bCs/>
                <w:szCs w:val="21"/>
              </w:rPr>
              <w:t>屏幕尺寸（投影距离）：29</w:t>
            </w:r>
            <w:smartTag w:uri="urn:schemas-microsoft-com:office:smarttags" w:element="chmetcnv">
              <w:smartTagPr>
                <w:attr w:name="UnitName" w:val="英寸"/>
                <w:attr w:name="SourceValue" w:val="28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95FAB">
                <w:rPr>
                  <w:rFonts w:ascii="宋体" w:hAnsi="宋体" w:hint="eastAsia"/>
                  <w:bCs/>
                  <w:szCs w:val="21"/>
                </w:rPr>
                <w:t>-280 英寸</w:t>
              </w:r>
            </w:smartTag>
            <w:r w:rsidRPr="00D95FAB">
              <w:rPr>
                <w:rFonts w:ascii="宋体" w:hAnsi="宋体" w:hint="eastAsia"/>
                <w:bCs/>
                <w:szCs w:val="21"/>
              </w:rPr>
              <w:t xml:space="preserve"> (0.84</w:t>
            </w:r>
            <w:smartTag w:uri="urn:schemas-microsoft-com:office:smarttags" w:element="chmetcnv">
              <w:smartTagPr>
                <w:attr w:name="UnitName" w:val="米"/>
                <w:attr w:name="SourceValue" w:val="13.9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95FAB">
                <w:rPr>
                  <w:rFonts w:ascii="宋体" w:hAnsi="宋体" w:hint="eastAsia"/>
                  <w:bCs/>
                  <w:szCs w:val="21"/>
                </w:rPr>
                <w:t>-13.9 米</w:t>
              </w:r>
            </w:smartTag>
            <w:r w:rsidRPr="00D95FAB">
              <w:rPr>
                <w:rFonts w:ascii="宋体" w:hAnsi="宋体" w:hint="eastAsia"/>
                <w:bCs/>
                <w:szCs w:val="21"/>
              </w:rPr>
              <w:t xml:space="preserve">);标准尺寸： </w:t>
            </w:r>
            <w:smartTag w:uri="urn:schemas-microsoft-com:office:smarttags" w:element="chmetcnv">
              <w:smartTagPr>
                <w:attr w:name="UnitName" w:val="英寸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5FAB">
                <w:rPr>
                  <w:rFonts w:ascii="宋体" w:hAnsi="宋体" w:hint="eastAsia"/>
                  <w:bCs/>
                  <w:szCs w:val="21"/>
                </w:rPr>
                <w:t>60英寸</w:t>
              </w:r>
            </w:smartTag>
            <w:r w:rsidRPr="00D95FAB">
              <w:rPr>
                <w:rFonts w:ascii="宋体" w:hAnsi="宋体" w:hint="eastAsia"/>
                <w:bCs/>
                <w:szCs w:val="21"/>
              </w:rPr>
              <w:t>屏幕;投影距离为</w:t>
            </w:r>
            <w:r w:rsidR="00D95FAB">
              <w:rPr>
                <w:rFonts w:ascii="宋体" w:hAnsi="宋体" w:hint="eastAsia"/>
                <w:bCs/>
                <w:szCs w:val="21"/>
              </w:rPr>
              <w:t>1.79-2.92</w:t>
            </w:r>
            <w:r w:rsidRPr="00D95FAB">
              <w:rPr>
                <w:rFonts w:ascii="宋体" w:hAnsi="宋体" w:hint="eastAsia"/>
                <w:bCs/>
                <w:szCs w:val="21"/>
              </w:rPr>
              <w:t>m；标准亮度：4200 流明；                                   经济模式：2910 流明 ；对比度：3000：1；含</w:t>
            </w:r>
            <w:r w:rsidRPr="00D95FAB">
              <w:rPr>
                <w:rFonts w:ascii="宋体" w:hAnsi="宋体"/>
                <w:bCs/>
                <w:szCs w:val="21"/>
              </w:rPr>
              <w:t>吊装</w:t>
            </w:r>
            <w:r w:rsidRPr="00D95FAB">
              <w:rPr>
                <w:rFonts w:ascii="宋体" w:hAnsi="宋体" w:hint="eastAsia"/>
                <w:bCs/>
                <w:szCs w:val="21"/>
              </w:rPr>
              <w:t>及所有附件。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6E7F" w:rsidRPr="00D95FAB" w:rsidRDefault="00D95FAB" w:rsidP="002948D6">
            <w:pPr>
              <w:spacing w:line="280" w:lineRule="exact"/>
              <w:jc w:val="center"/>
              <w:rPr>
                <w:rFonts w:ascii="Arial" w:hAnsi="Arial" w:cs="Arial"/>
                <w:szCs w:val="21"/>
              </w:rPr>
            </w:pPr>
            <w:r w:rsidRPr="00D95FAB">
              <w:rPr>
                <w:rFonts w:ascii="Arial" w:hAnsi="Arial" w:cs="Arial"/>
                <w:szCs w:val="21"/>
              </w:rPr>
              <w:t>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D6E7F" w:rsidRPr="00D95FAB" w:rsidRDefault="00D95FAB" w:rsidP="002948D6">
            <w:pPr>
              <w:spacing w:line="280" w:lineRule="exact"/>
              <w:ind w:right="130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95FAB" w:rsidRPr="00D95FAB" w:rsidTr="007A0950">
        <w:trPr>
          <w:trHeight w:val="858"/>
        </w:trPr>
        <w:tc>
          <w:tcPr>
            <w:tcW w:w="735" w:type="dxa"/>
            <w:shd w:val="clear" w:color="auto" w:fill="auto"/>
            <w:vAlign w:val="center"/>
          </w:tcPr>
          <w:p w:rsidR="00D95FAB" w:rsidRPr="00D95FAB" w:rsidRDefault="0084214C" w:rsidP="002948D6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95FAB" w:rsidRPr="00D95FAB" w:rsidRDefault="00D95FAB" w:rsidP="002948D6">
            <w:pPr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/>
                <w:szCs w:val="21"/>
              </w:rPr>
              <w:t>电动幕布</w:t>
            </w:r>
          </w:p>
        </w:tc>
        <w:tc>
          <w:tcPr>
            <w:tcW w:w="5973" w:type="dxa"/>
            <w:shd w:val="clear" w:color="auto" w:fill="auto"/>
            <w:vAlign w:val="center"/>
          </w:tcPr>
          <w:p w:rsidR="00D95FAB" w:rsidRPr="00D95FAB" w:rsidRDefault="00D95FAB" w:rsidP="000A4F77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D95FAB">
              <w:rPr>
                <w:rFonts w:ascii="宋体" w:hAnsi="宋体" w:hint="eastAsia"/>
                <w:bCs/>
                <w:szCs w:val="21"/>
              </w:rPr>
              <w:t>电动幕；幕布材质：</w:t>
            </w:r>
            <w:proofErr w:type="gramStart"/>
            <w:r w:rsidRPr="00061E7B">
              <w:rPr>
                <w:rFonts w:ascii="宋体" w:hAnsi="宋体" w:hint="eastAsia"/>
                <w:bCs/>
                <w:szCs w:val="21"/>
              </w:rPr>
              <w:t>玻</w:t>
            </w:r>
            <w:proofErr w:type="gramEnd"/>
            <w:r w:rsidRPr="00061E7B">
              <w:rPr>
                <w:rFonts w:ascii="宋体" w:hAnsi="宋体" w:hint="eastAsia"/>
                <w:bCs/>
                <w:szCs w:val="21"/>
              </w:rPr>
              <w:t>珠；</w:t>
            </w:r>
            <w:r w:rsidRPr="00D95FAB">
              <w:rPr>
                <w:rFonts w:ascii="宋体" w:hAnsi="宋体" w:hint="eastAsia"/>
                <w:bCs/>
                <w:szCs w:val="21"/>
              </w:rPr>
              <w:t>对角线：120英寸；比例：16：10；含安装及所有附件。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5FAB" w:rsidRPr="00D95FAB" w:rsidRDefault="00D95FAB" w:rsidP="00BE184D">
            <w:pPr>
              <w:spacing w:line="280" w:lineRule="exact"/>
              <w:jc w:val="center"/>
              <w:rPr>
                <w:rFonts w:ascii="Arial" w:hAnsi="Arial" w:cs="Arial"/>
                <w:szCs w:val="21"/>
              </w:rPr>
            </w:pPr>
            <w:r w:rsidRPr="00D95FAB">
              <w:rPr>
                <w:rFonts w:ascii="Arial" w:hAnsi="Arial" w:cs="Arial"/>
                <w:szCs w:val="21"/>
              </w:rPr>
              <w:t>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5FAB" w:rsidRPr="00D95FAB" w:rsidRDefault="00D95FAB" w:rsidP="00BE184D">
            <w:pPr>
              <w:spacing w:line="280" w:lineRule="exact"/>
              <w:ind w:right="130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95FAB" w:rsidRPr="00D95FAB" w:rsidTr="007A0950">
        <w:trPr>
          <w:trHeight w:val="990"/>
        </w:trPr>
        <w:tc>
          <w:tcPr>
            <w:tcW w:w="735" w:type="dxa"/>
            <w:shd w:val="clear" w:color="auto" w:fill="auto"/>
            <w:vAlign w:val="center"/>
          </w:tcPr>
          <w:p w:rsidR="00D95FAB" w:rsidRPr="00D95FAB" w:rsidRDefault="0084214C" w:rsidP="002948D6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95FAB" w:rsidRPr="00D95FAB" w:rsidRDefault="00D95FAB" w:rsidP="002948D6">
            <w:pPr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/>
                <w:szCs w:val="21"/>
              </w:rPr>
              <w:t>投影仪及电动幕布</w:t>
            </w:r>
          </w:p>
        </w:tc>
        <w:tc>
          <w:tcPr>
            <w:tcW w:w="5973" w:type="dxa"/>
            <w:shd w:val="clear" w:color="auto" w:fill="auto"/>
            <w:vAlign w:val="center"/>
          </w:tcPr>
          <w:p w:rsidR="00D95FAB" w:rsidRPr="00D95FAB" w:rsidRDefault="00D95FAB" w:rsidP="00D95FAB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D95FAB">
              <w:rPr>
                <w:rFonts w:ascii="宋体" w:hAnsi="宋体" w:hint="eastAsia"/>
                <w:bCs/>
                <w:szCs w:val="21"/>
              </w:rPr>
              <w:t>1.分辨率：1024×768</w:t>
            </w:r>
            <w:r w:rsidR="0084214C">
              <w:rPr>
                <w:rFonts w:ascii="宋体" w:hAnsi="宋体" w:hint="eastAsia"/>
                <w:bCs/>
                <w:szCs w:val="21"/>
              </w:rPr>
              <w:t>；</w:t>
            </w:r>
            <w:r w:rsidRPr="00D95FAB">
              <w:rPr>
                <w:rFonts w:ascii="宋体" w:hAnsi="宋体" w:hint="eastAsia"/>
                <w:bCs/>
                <w:szCs w:val="21"/>
              </w:rPr>
              <w:t>2.投放距离：1米</w:t>
            </w:r>
            <w:r w:rsidR="0084214C">
              <w:rPr>
                <w:rFonts w:ascii="宋体" w:hAnsi="宋体" w:hint="eastAsia"/>
                <w:bCs/>
                <w:szCs w:val="21"/>
              </w:rPr>
              <w:t>；</w:t>
            </w:r>
            <w:r w:rsidRPr="00D95FAB">
              <w:rPr>
                <w:rFonts w:ascii="宋体" w:hAnsi="宋体" w:hint="eastAsia"/>
                <w:bCs/>
                <w:szCs w:val="21"/>
              </w:rPr>
              <w:t>3.显示：LCD</w:t>
            </w:r>
            <w:r w:rsidR="0084214C"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D95FAB" w:rsidRDefault="00D95FAB" w:rsidP="00D95FAB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 w:rsidRPr="00D95FAB">
              <w:rPr>
                <w:rFonts w:ascii="宋体" w:hAnsi="宋体" w:hint="eastAsia"/>
                <w:bCs/>
                <w:szCs w:val="21"/>
              </w:rPr>
              <w:t>4.变焦倍数：1.2倍</w:t>
            </w:r>
            <w:r w:rsidR="0084214C">
              <w:rPr>
                <w:rFonts w:ascii="宋体" w:hAnsi="宋体" w:hint="eastAsia"/>
                <w:bCs/>
                <w:szCs w:val="21"/>
              </w:rPr>
              <w:t>；</w:t>
            </w:r>
            <w:r w:rsidRPr="00D95FAB">
              <w:rPr>
                <w:rFonts w:ascii="宋体" w:hAnsi="宋体" w:hint="eastAsia"/>
                <w:bCs/>
                <w:szCs w:val="21"/>
              </w:rPr>
              <w:t>5.100寸：4：3</w:t>
            </w:r>
            <w:proofErr w:type="gramStart"/>
            <w:r w:rsidRPr="00D95FAB">
              <w:rPr>
                <w:rFonts w:ascii="宋体" w:hAnsi="宋体" w:hint="eastAsia"/>
                <w:bCs/>
                <w:szCs w:val="21"/>
              </w:rPr>
              <w:t>电动白塑幕布</w:t>
            </w:r>
            <w:proofErr w:type="gramEnd"/>
            <w:r w:rsidR="0084214C"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84214C" w:rsidRPr="00D95FAB" w:rsidRDefault="0084214C" w:rsidP="00D95FAB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6.</w:t>
            </w:r>
            <w:r w:rsidRPr="00D95FAB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D95FAB">
              <w:rPr>
                <w:rFonts w:ascii="宋体" w:hAnsi="宋体" w:hint="eastAsia"/>
                <w:bCs/>
                <w:szCs w:val="21"/>
              </w:rPr>
              <w:t>含</w:t>
            </w:r>
            <w:r w:rsidRPr="00D95FAB">
              <w:rPr>
                <w:rFonts w:ascii="宋体" w:hAnsi="宋体"/>
                <w:bCs/>
                <w:szCs w:val="21"/>
              </w:rPr>
              <w:t>吊装</w:t>
            </w:r>
            <w:r w:rsidRPr="00D95FAB">
              <w:rPr>
                <w:rFonts w:ascii="宋体" w:hAnsi="宋体" w:hint="eastAsia"/>
                <w:bCs/>
                <w:szCs w:val="21"/>
              </w:rPr>
              <w:t>及所有附件。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5FAB" w:rsidRPr="00D95FAB" w:rsidRDefault="00D95FAB" w:rsidP="00BE184D">
            <w:pPr>
              <w:spacing w:line="280" w:lineRule="exact"/>
              <w:jc w:val="center"/>
              <w:rPr>
                <w:rFonts w:ascii="Arial" w:hAnsi="Arial" w:cs="Arial"/>
                <w:szCs w:val="21"/>
              </w:rPr>
            </w:pPr>
            <w:r w:rsidRPr="00D95FAB">
              <w:rPr>
                <w:rFonts w:ascii="Arial" w:hAnsi="Arial" w:cs="Arial"/>
                <w:szCs w:val="21"/>
              </w:rPr>
              <w:t>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5FAB" w:rsidRPr="00D95FAB" w:rsidRDefault="00702CC2" w:rsidP="00BE184D">
            <w:pPr>
              <w:spacing w:line="280" w:lineRule="exact"/>
              <w:ind w:right="1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CB42BF" w:rsidRPr="00D95FAB" w:rsidTr="007A0950">
        <w:trPr>
          <w:trHeight w:val="990"/>
        </w:trPr>
        <w:tc>
          <w:tcPr>
            <w:tcW w:w="735" w:type="dxa"/>
            <w:shd w:val="clear" w:color="auto" w:fill="auto"/>
            <w:vAlign w:val="center"/>
          </w:tcPr>
          <w:p w:rsidR="00CB42BF" w:rsidRPr="00D95FAB" w:rsidRDefault="0084214C" w:rsidP="002948D6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B42BF" w:rsidRPr="00D95FAB" w:rsidRDefault="00CB42BF" w:rsidP="002948D6">
            <w:pPr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/>
                <w:szCs w:val="21"/>
              </w:rPr>
              <w:t>交换机</w:t>
            </w:r>
          </w:p>
        </w:tc>
        <w:tc>
          <w:tcPr>
            <w:tcW w:w="5973" w:type="dxa"/>
            <w:shd w:val="clear" w:color="auto" w:fill="auto"/>
            <w:vAlign w:val="center"/>
          </w:tcPr>
          <w:p w:rsidR="00CB42BF" w:rsidRPr="00D95FAB" w:rsidRDefault="00CB42BF" w:rsidP="000A4F77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D95FAB">
              <w:rPr>
                <w:rFonts w:ascii="宋体" w:hAnsi="宋体" w:hint="eastAsia"/>
                <w:bCs/>
                <w:szCs w:val="21"/>
              </w:rPr>
              <w:t>48个10/100/1000BASE-T自协商的以太网端口，支持半双工、全双工、自协商工作模式，支持MDI/MDI-X自适应1个Console端口。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42BF" w:rsidRPr="00D95FAB" w:rsidRDefault="00CB42BF" w:rsidP="002948D6">
            <w:pPr>
              <w:spacing w:line="280" w:lineRule="exact"/>
              <w:jc w:val="center"/>
              <w:rPr>
                <w:rFonts w:ascii="Arial" w:hAnsi="Arial" w:cs="Arial"/>
                <w:szCs w:val="21"/>
              </w:rPr>
            </w:pPr>
            <w:r w:rsidRPr="00D95FAB">
              <w:rPr>
                <w:rFonts w:ascii="Arial" w:hAnsi="Arial" w:cs="Arial"/>
                <w:szCs w:val="21"/>
              </w:rPr>
              <w:t>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42BF" w:rsidRPr="00D95FAB" w:rsidRDefault="00CB42BF" w:rsidP="002948D6">
            <w:pPr>
              <w:spacing w:line="280" w:lineRule="exact"/>
              <w:ind w:right="130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CB42BF" w:rsidRPr="00D95FAB" w:rsidTr="007A0950">
        <w:trPr>
          <w:trHeight w:val="828"/>
        </w:trPr>
        <w:tc>
          <w:tcPr>
            <w:tcW w:w="735" w:type="dxa"/>
            <w:shd w:val="clear" w:color="auto" w:fill="auto"/>
            <w:vAlign w:val="center"/>
          </w:tcPr>
          <w:p w:rsidR="00CB42BF" w:rsidRPr="00D95FAB" w:rsidRDefault="0084214C" w:rsidP="002948D6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B42BF" w:rsidRPr="00D95FAB" w:rsidRDefault="00CB42BF" w:rsidP="002948D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95FAB">
              <w:rPr>
                <w:rFonts w:ascii="宋体" w:hAnsi="宋体"/>
                <w:szCs w:val="21"/>
              </w:rPr>
              <w:t>爽新机柜</w:t>
            </w:r>
            <w:proofErr w:type="gramEnd"/>
          </w:p>
        </w:tc>
        <w:tc>
          <w:tcPr>
            <w:tcW w:w="5973" w:type="dxa"/>
            <w:shd w:val="clear" w:color="auto" w:fill="auto"/>
            <w:vAlign w:val="center"/>
          </w:tcPr>
          <w:p w:rsidR="00CB42BF" w:rsidRPr="00D95FAB" w:rsidRDefault="00CB42BF" w:rsidP="000A4F77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D95FAB">
              <w:rPr>
                <w:rFonts w:ascii="宋体" w:hAnsi="宋体" w:hint="eastAsia"/>
                <w:bCs/>
                <w:szCs w:val="21"/>
              </w:rPr>
              <w:t>9U，可放置3台48口的网络交换机。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42BF" w:rsidRPr="00D95FAB" w:rsidRDefault="00CB42BF" w:rsidP="002948D6">
            <w:pPr>
              <w:spacing w:line="280" w:lineRule="exact"/>
              <w:jc w:val="center"/>
              <w:rPr>
                <w:rFonts w:ascii="Arial" w:hAnsi="Arial" w:cs="Arial"/>
                <w:szCs w:val="21"/>
              </w:rPr>
            </w:pPr>
            <w:r w:rsidRPr="00D95FAB">
              <w:rPr>
                <w:rFonts w:ascii="Arial" w:hAnsi="Arial" w:cs="Arial"/>
                <w:szCs w:val="21"/>
              </w:rPr>
              <w:t>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42BF" w:rsidRPr="00D95FAB" w:rsidRDefault="00CB42BF" w:rsidP="002948D6">
            <w:pPr>
              <w:spacing w:line="280" w:lineRule="exact"/>
              <w:ind w:right="130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780E20" w:rsidRPr="00D95FAB" w:rsidTr="007A0950">
        <w:trPr>
          <w:trHeight w:val="2825"/>
        </w:trPr>
        <w:tc>
          <w:tcPr>
            <w:tcW w:w="735" w:type="dxa"/>
            <w:shd w:val="clear" w:color="auto" w:fill="auto"/>
            <w:vAlign w:val="center"/>
          </w:tcPr>
          <w:p w:rsidR="00780E20" w:rsidRPr="00D95FAB" w:rsidRDefault="0084214C" w:rsidP="002948D6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80E20" w:rsidRPr="00D95FAB" w:rsidRDefault="00A03FAC" w:rsidP="002948D6">
            <w:pPr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/>
                <w:szCs w:val="21"/>
              </w:rPr>
              <w:t>绘图仪</w:t>
            </w:r>
          </w:p>
        </w:tc>
        <w:tc>
          <w:tcPr>
            <w:tcW w:w="5973" w:type="dxa"/>
            <w:shd w:val="clear" w:color="auto" w:fill="auto"/>
            <w:vAlign w:val="center"/>
          </w:tcPr>
          <w:p w:rsidR="00A03FAC" w:rsidRPr="00D95FAB" w:rsidRDefault="00A03FAC" w:rsidP="00A03FAC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D95FAB">
              <w:rPr>
                <w:rFonts w:ascii="宋体" w:hAnsi="宋体" w:hint="eastAsia"/>
                <w:bCs/>
                <w:szCs w:val="21"/>
              </w:rPr>
              <w:t xml:space="preserve">墨盒数量6色墨盒，最大打印幅面44英寸A1（B0+）；最大打印宽度1118mm，最大打印长度91米， 最大分辨率2400×1200dpi，打印速度80页/小时，内存8GB， 硬盘160GB，网络打印支持有线网络打印 ，接口类型USB2.0，10Base-T/100Base-TX（RJ-45网络接口）， EIO </w:t>
            </w:r>
            <w:proofErr w:type="spellStart"/>
            <w:r w:rsidRPr="00D95FAB">
              <w:rPr>
                <w:rFonts w:ascii="宋体" w:hAnsi="宋体" w:hint="eastAsia"/>
                <w:bCs/>
                <w:szCs w:val="21"/>
              </w:rPr>
              <w:t>Jetdirect</w:t>
            </w:r>
            <w:proofErr w:type="spellEnd"/>
            <w:r w:rsidRPr="00D95FAB">
              <w:rPr>
                <w:rFonts w:ascii="宋体" w:hAnsi="宋体" w:hint="eastAsia"/>
                <w:bCs/>
                <w:szCs w:val="21"/>
              </w:rPr>
              <w:t xml:space="preserve"> 附件插槽 纠错。</w:t>
            </w:r>
          </w:p>
          <w:p w:rsidR="00A03FAC" w:rsidRPr="00D95FAB" w:rsidRDefault="00A03FAC" w:rsidP="00A03FAC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D95FAB">
              <w:rPr>
                <w:rFonts w:ascii="宋体" w:hAnsi="宋体" w:hint="eastAsia"/>
                <w:bCs/>
                <w:szCs w:val="21"/>
              </w:rPr>
              <w:t>打印机语言Adobe PostScript 3，Adobe PDF 1.7，HP-GL/2，TIFF，JPEG，CALS G4，HP PCL 3 GUI。</w:t>
            </w:r>
          </w:p>
          <w:p w:rsidR="00A03FAC" w:rsidRPr="00D95FAB" w:rsidRDefault="00A03FAC" w:rsidP="00A03FAC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D95FAB">
              <w:rPr>
                <w:rFonts w:ascii="宋体" w:hAnsi="宋体" w:hint="eastAsia"/>
                <w:bCs/>
                <w:szCs w:val="21"/>
              </w:rPr>
              <w:t>介质类型背光纸，背胶（双视角附着纸，室内纸，聚丙烯，乙烯膜）技术用纸（本色描图纸，半透明证券纸，牛皮纸），胶片（透明，磨砂，聚酯），                                     相纸（丝光，光面，亚光，磨砂，高光），证券纸和涂料纸（证券纸，涂料纸，重磅涂料纸，超重磨砂纸，彩纸） 供纸方式卷筒进纸 。</w:t>
            </w:r>
          </w:p>
          <w:p w:rsidR="00780E20" w:rsidRPr="00D95FAB" w:rsidRDefault="00A03FAC" w:rsidP="00A03FAC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D95FAB">
              <w:rPr>
                <w:rFonts w:ascii="宋体" w:hAnsi="宋体" w:hint="eastAsia"/>
                <w:bCs/>
                <w:szCs w:val="21"/>
              </w:rPr>
              <w:t>介质尺寸B0介质厚度高达31.5</w:t>
            </w:r>
            <w:proofErr w:type="gramStart"/>
            <w:r w:rsidRPr="00D95FAB">
              <w:rPr>
                <w:rFonts w:ascii="宋体" w:hAnsi="宋体" w:hint="eastAsia"/>
                <w:bCs/>
                <w:szCs w:val="21"/>
              </w:rPr>
              <w:t>密耳</w:t>
            </w:r>
            <w:proofErr w:type="gramEnd"/>
            <w:r w:rsidRPr="00D95FAB">
              <w:rPr>
                <w:rFonts w:ascii="宋体" w:hAnsi="宋体" w:hint="eastAsia"/>
                <w:bCs/>
                <w:szCs w:val="21"/>
              </w:rPr>
              <w:t xml:space="preserve"> ，  可打印区域5x17x5x5mm卷筒</w:t>
            </w:r>
            <w:proofErr w:type="gramStart"/>
            <w:r w:rsidRPr="00D95FAB">
              <w:rPr>
                <w:rFonts w:ascii="宋体" w:hAnsi="宋体" w:hint="eastAsia"/>
                <w:bCs/>
                <w:szCs w:val="21"/>
              </w:rPr>
              <w:t>纸最大</w:t>
            </w:r>
            <w:proofErr w:type="gramEnd"/>
            <w:r w:rsidRPr="00D95FAB">
              <w:rPr>
                <w:rFonts w:ascii="宋体" w:hAnsi="宋体" w:hint="eastAsia"/>
                <w:bCs/>
                <w:szCs w:val="21"/>
              </w:rPr>
              <w:t>外径135mm。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E20" w:rsidRPr="00D95FAB" w:rsidRDefault="00CB42BF" w:rsidP="002948D6">
            <w:pPr>
              <w:spacing w:line="280" w:lineRule="exact"/>
              <w:jc w:val="center"/>
              <w:rPr>
                <w:rFonts w:ascii="Arial" w:hAnsi="Arial" w:cs="Arial"/>
                <w:szCs w:val="21"/>
              </w:rPr>
            </w:pPr>
            <w:r w:rsidRPr="00D95FAB">
              <w:rPr>
                <w:rFonts w:ascii="Arial" w:hAnsi="Arial" w:cs="Arial"/>
                <w:szCs w:val="21"/>
              </w:rPr>
              <w:t>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0E20" w:rsidRPr="00D95FAB" w:rsidRDefault="00CB42BF" w:rsidP="002948D6">
            <w:pPr>
              <w:spacing w:line="280" w:lineRule="exact"/>
              <w:ind w:right="130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867D96" w:rsidRPr="00D95FAB" w:rsidTr="007A0950">
        <w:trPr>
          <w:trHeight w:val="990"/>
        </w:trPr>
        <w:tc>
          <w:tcPr>
            <w:tcW w:w="735" w:type="dxa"/>
            <w:shd w:val="clear" w:color="auto" w:fill="auto"/>
            <w:vAlign w:val="center"/>
          </w:tcPr>
          <w:p w:rsidR="00867D96" w:rsidRPr="00D95FAB" w:rsidRDefault="0084214C" w:rsidP="002948D6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67D96" w:rsidRPr="00D95FAB" w:rsidRDefault="00CB42BF" w:rsidP="002948D6">
            <w:pPr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/>
                <w:szCs w:val="21"/>
              </w:rPr>
              <w:t>监控摄像机</w:t>
            </w:r>
          </w:p>
        </w:tc>
        <w:tc>
          <w:tcPr>
            <w:tcW w:w="5973" w:type="dxa"/>
            <w:shd w:val="clear" w:color="auto" w:fill="auto"/>
            <w:vAlign w:val="center"/>
          </w:tcPr>
          <w:p w:rsidR="00867D96" w:rsidRPr="00D95FAB" w:rsidRDefault="00CB42BF" w:rsidP="000A4F77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D95FAB">
              <w:rPr>
                <w:rFonts w:ascii="宋体" w:hAnsi="宋体" w:hint="eastAsia"/>
                <w:bCs/>
                <w:szCs w:val="21"/>
              </w:rPr>
              <w:t>高清升级1300线，4灯点阵列式监视器， 红外夜视室内外防水 ，监控摄像头 16mm镜头安防/报警：安全防护; 清晰度：1200线以上; 后端设备（采集卡/DVR/NVR）：4路，与计算机及手机连接。含安装及所有附件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D96" w:rsidRPr="00D95FAB" w:rsidRDefault="00CB42BF" w:rsidP="002948D6">
            <w:pPr>
              <w:spacing w:line="280" w:lineRule="exact"/>
              <w:jc w:val="center"/>
              <w:rPr>
                <w:rFonts w:ascii="Arial" w:hAnsi="Arial" w:cs="Arial"/>
                <w:szCs w:val="21"/>
              </w:rPr>
            </w:pPr>
            <w:r w:rsidRPr="00D95FAB">
              <w:rPr>
                <w:rFonts w:ascii="Arial" w:hAnsi="Arial" w:cs="Arial"/>
                <w:szCs w:val="21"/>
              </w:rPr>
              <w:t>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96" w:rsidRPr="00D95FAB" w:rsidRDefault="00CB42BF" w:rsidP="002948D6">
            <w:pPr>
              <w:spacing w:line="280" w:lineRule="exact"/>
              <w:ind w:right="130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2</w:t>
            </w:r>
          </w:p>
        </w:tc>
      </w:tr>
    </w:tbl>
    <w:p w:rsidR="004D6E7F" w:rsidRDefault="004D6E7F" w:rsidP="004D6E7F">
      <w:pPr>
        <w:spacing w:line="280" w:lineRule="exact"/>
        <w:ind w:rightChars="14" w:right="29"/>
      </w:pPr>
      <w:r>
        <w:rPr>
          <w:rFonts w:hint="eastAsia"/>
        </w:rPr>
        <w:t>注：投标时须提供所投标设备图片及技术资料。</w:t>
      </w:r>
    </w:p>
    <w:p w:rsidR="004D6E7F" w:rsidRDefault="004D6E7F" w:rsidP="004D6E7F">
      <w:pPr>
        <w:rPr>
          <w:rFonts w:hint="eastAsia"/>
        </w:rPr>
      </w:pPr>
    </w:p>
    <w:p w:rsidR="007A0950" w:rsidRDefault="007A0950" w:rsidP="004D6E7F">
      <w:bookmarkStart w:id="0" w:name="_GoBack"/>
      <w:bookmarkEnd w:id="0"/>
    </w:p>
    <w:p w:rsidR="004D6E7F" w:rsidRDefault="004D6E7F" w:rsidP="004D6E7F">
      <w:pPr>
        <w:rPr>
          <w:b/>
        </w:rPr>
      </w:pPr>
      <w:r w:rsidRPr="000712A2">
        <w:rPr>
          <w:rFonts w:hint="eastAsia"/>
          <w:b/>
        </w:rPr>
        <w:t>使用单位技术负责人签字：</w:t>
      </w:r>
    </w:p>
    <w:p w:rsidR="004D6E7F" w:rsidRDefault="004D6E7F" w:rsidP="004D6E7F">
      <w:pPr>
        <w:rPr>
          <w:b/>
        </w:rPr>
      </w:pPr>
    </w:p>
    <w:p w:rsidR="00194812" w:rsidRPr="0084214C" w:rsidRDefault="004D6E7F">
      <w:pPr>
        <w:rPr>
          <w:b/>
        </w:rPr>
      </w:pPr>
      <w:r w:rsidRPr="000712A2">
        <w:rPr>
          <w:rFonts w:hint="eastAsia"/>
          <w:b/>
        </w:rPr>
        <w:t>使用单位负责人签字</w:t>
      </w:r>
      <w:r w:rsidRPr="000712A2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                      </w:t>
      </w:r>
      <w:r w:rsidRPr="000712A2">
        <w:rPr>
          <w:rFonts w:hint="eastAsia"/>
          <w:b/>
        </w:rPr>
        <w:t xml:space="preserve">                      </w:t>
      </w:r>
      <w:r w:rsidRPr="000712A2">
        <w:rPr>
          <w:rFonts w:hint="eastAsia"/>
          <w:b/>
        </w:rPr>
        <w:t>年</w:t>
      </w:r>
      <w:r w:rsidRPr="000712A2">
        <w:rPr>
          <w:rFonts w:hint="eastAsia"/>
          <w:b/>
        </w:rPr>
        <w:t xml:space="preserve">   </w:t>
      </w:r>
      <w:r w:rsidRPr="000712A2">
        <w:rPr>
          <w:rFonts w:hint="eastAsia"/>
          <w:b/>
        </w:rPr>
        <w:t>月</w:t>
      </w:r>
      <w:r w:rsidRPr="000712A2">
        <w:rPr>
          <w:rFonts w:hint="eastAsia"/>
          <w:b/>
        </w:rPr>
        <w:t xml:space="preserve">   </w:t>
      </w:r>
      <w:r w:rsidRPr="000712A2">
        <w:rPr>
          <w:rFonts w:hint="eastAsia"/>
          <w:b/>
        </w:rPr>
        <w:t>日</w:t>
      </w:r>
    </w:p>
    <w:sectPr w:rsidR="00194812" w:rsidRPr="0084214C" w:rsidSect="002948D6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DB" w:rsidRDefault="00EF1BDB" w:rsidP="004D6E7F">
      <w:r>
        <w:separator/>
      </w:r>
    </w:p>
  </w:endnote>
  <w:endnote w:type="continuationSeparator" w:id="0">
    <w:p w:rsidR="00EF1BDB" w:rsidRDefault="00EF1BDB" w:rsidP="004D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DB" w:rsidRDefault="00EF1BDB" w:rsidP="004D6E7F">
      <w:r>
        <w:separator/>
      </w:r>
    </w:p>
  </w:footnote>
  <w:footnote w:type="continuationSeparator" w:id="0">
    <w:p w:rsidR="00EF1BDB" w:rsidRDefault="00EF1BDB" w:rsidP="004D6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37"/>
    <w:rsid w:val="00061E7B"/>
    <w:rsid w:val="000A4F77"/>
    <w:rsid w:val="000A56C7"/>
    <w:rsid w:val="001347BF"/>
    <w:rsid w:val="00194812"/>
    <w:rsid w:val="001F6336"/>
    <w:rsid w:val="00271A07"/>
    <w:rsid w:val="002948D6"/>
    <w:rsid w:val="00437952"/>
    <w:rsid w:val="0049760D"/>
    <w:rsid w:val="004D6E7F"/>
    <w:rsid w:val="00617511"/>
    <w:rsid w:val="0063215D"/>
    <w:rsid w:val="00674180"/>
    <w:rsid w:val="00702CC2"/>
    <w:rsid w:val="0071097C"/>
    <w:rsid w:val="00780E20"/>
    <w:rsid w:val="007A0950"/>
    <w:rsid w:val="007D40FF"/>
    <w:rsid w:val="007F54EA"/>
    <w:rsid w:val="0084214C"/>
    <w:rsid w:val="00867D96"/>
    <w:rsid w:val="00872B4A"/>
    <w:rsid w:val="008B5678"/>
    <w:rsid w:val="008D25AA"/>
    <w:rsid w:val="00995837"/>
    <w:rsid w:val="00A03FAC"/>
    <w:rsid w:val="00AB0237"/>
    <w:rsid w:val="00B128FA"/>
    <w:rsid w:val="00CB42BF"/>
    <w:rsid w:val="00D95FAB"/>
    <w:rsid w:val="00E96223"/>
    <w:rsid w:val="00EF1BDB"/>
    <w:rsid w:val="00E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D6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E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6E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6E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D6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E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6E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6E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2017-10-14T13:23:00Z</cp:lastPrinted>
  <dcterms:created xsi:type="dcterms:W3CDTF">2017-10-14T12:10:00Z</dcterms:created>
  <dcterms:modified xsi:type="dcterms:W3CDTF">2017-10-23T08:51:00Z</dcterms:modified>
</cp:coreProperties>
</file>